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25CE08C5" w:rsidR="00F372C9" w:rsidRPr="00D9406C" w:rsidRDefault="0074394E"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74394E">
              <w:rPr>
                <w:rFonts w:asciiTheme="majorHAnsi" w:hAnsiTheme="majorHAnsi" w:cstheme="majorHAnsi"/>
                <w:b/>
              </w:rPr>
              <w:t>Tarnybinių stočių įsigijimas (PPR-762)</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36A12502" w14:textId="77777777" w:rsidR="00955588" w:rsidRPr="00955588" w:rsidRDefault="00955588" w:rsidP="00955588">
      <w:pPr>
        <w:spacing w:after="0" w:line="240" w:lineRule="auto"/>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060D5F8B" w14:textId="77777777" w:rsidTr="008A50EE">
        <w:tc>
          <w:tcPr>
            <w:tcW w:w="352" w:type="dxa"/>
            <w:tcBorders>
              <w:top w:val="single" w:sz="4" w:space="0" w:color="auto"/>
              <w:left w:val="single" w:sz="4" w:space="0" w:color="auto"/>
              <w:bottom w:val="single" w:sz="4" w:space="0" w:color="auto"/>
              <w:right w:val="nil"/>
            </w:tcBorders>
          </w:tcPr>
          <w:p w14:paraId="3F695740"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4745099E" w14:textId="15E7A1C0"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FE0E7E" w:rsidRPr="00FE0E7E">
              <w:rPr>
                <w:rFonts w:asciiTheme="majorHAnsi" w:hAnsiTheme="majorHAnsi" w:cstheme="majorHAnsi"/>
                <w:bCs/>
              </w:rPr>
              <w:t>Techninės specifikacijos (3 IA PD TS) preambulės 1 punktas</w:t>
            </w:r>
            <w:r w:rsidRPr="00955588">
              <w:rPr>
                <w:rFonts w:asciiTheme="majorHAnsi" w:hAnsiTheme="majorHAnsi" w:cstheme="majorHAnsi"/>
                <w:bCs/>
              </w:rPr>
              <w:t>)</w:t>
            </w:r>
          </w:p>
          <w:p w14:paraId="3E8EC44C" w14:textId="17F8765E" w:rsidR="00955588" w:rsidRPr="00464058" w:rsidRDefault="00BB7A16"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tc>
      </w:tr>
      <w:tr w:rsidR="00955588" w:rsidRPr="00955588" w14:paraId="469C6A63" w14:textId="77777777" w:rsidTr="008A50EE">
        <w:tc>
          <w:tcPr>
            <w:tcW w:w="352" w:type="dxa"/>
            <w:tcBorders>
              <w:top w:val="single" w:sz="4" w:space="0" w:color="auto"/>
              <w:left w:val="nil"/>
              <w:bottom w:val="nil"/>
              <w:right w:val="nil"/>
            </w:tcBorders>
          </w:tcPr>
          <w:p w14:paraId="4A17195C"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7334AB4C"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9F69173" w14:textId="77777777" w:rsidTr="008A50EE">
        <w:tc>
          <w:tcPr>
            <w:tcW w:w="352" w:type="dxa"/>
            <w:tcBorders>
              <w:top w:val="nil"/>
              <w:left w:val="nil"/>
              <w:bottom w:val="nil"/>
              <w:right w:val="nil"/>
            </w:tcBorders>
          </w:tcPr>
          <w:p w14:paraId="79AA2177"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ED2D9B4" w14:textId="77777777" w:rsidR="00955588" w:rsidRPr="00955588" w:rsidRDefault="00955588" w:rsidP="00955588">
            <w:pPr>
              <w:spacing w:after="0" w:line="240" w:lineRule="auto"/>
              <w:rPr>
                <w:rFonts w:asciiTheme="majorHAnsi" w:hAnsiTheme="majorHAnsi" w:cstheme="majorHAnsi"/>
                <w:bCs/>
              </w:rPr>
            </w:pPr>
          </w:p>
        </w:tc>
      </w:tr>
    </w:tbl>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6E681DF7" w:rsidR="00955588" w:rsidRPr="001222E6" w:rsidRDefault="00955588" w:rsidP="00955588">
            <w:pPr>
              <w:spacing w:after="0" w:line="240" w:lineRule="auto"/>
              <w:rPr>
                <w:rFonts w:asciiTheme="majorHAnsi" w:hAnsiTheme="majorHAnsi" w:cstheme="majorHAnsi"/>
                <w:bCs/>
                <w:i/>
                <w:iCs/>
              </w:rPr>
            </w:pPr>
            <w:r w:rsidRPr="001222E6">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1222E6" w:rsidRPr="001222E6">
              <w:rPr>
                <w:rFonts w:asciiTheme="majorHAnsi" w:hAnsiTheme="majorHAnsi" w:cstheme="majorHAnsi"/>
                <w:bCs/>
              </w:rPr>
              <w:t>Techninės specifikacijos (3 IA PD TS) preambulės 2 punktas</w:t>
            </w:r>
            <w:r w:rsidRPr="001222E6">
              <w:rPr>
                <w:rFonts w:asciiTheme="majorHAnsi" w:hAnsiTheme="majorHAnsi" w:cstheme="majorHAnsi"/>
                <w:bCs/>
              </w:rPr>
              <w:t>)</w:t>
            </w:r>
            <w:r w:rsidRPr="001222E6">
              <w:rPr>
                <w:rFonts w:asciiTheme="majorHAnsi" w:hAnsiTheme="majorHAnsi" w:cstheme="majorHAnsi"/>
                <w:bCs/>
                <w:i/>
                <w:iCs/>
              </w:rPr>
              <w:t xml:space="preserve">   </w:t>
            </w:r>
          </w:p>
          <w:p w14:paraId="0F9F16ED" w14:textId="336C9BF9" w:rsidR="00955588" w:rsidRPr="00464058" w:rsidRDefault="0059085D" w:rsidP="00955588">
            <w:pPr>
              <w:spacing w:after="0" w:line="240" w:lineRule="auto"/>
              <w:rPr>
                <w:rFonts w:asciiTheme="majorHAnsi" w:hAnsiTheme="majorHAnsi" w:cstheme="majorHAnsi"/>
                <w:bCs/>
                <w:i/>
                <w:sz w:val="20"/>
                <w:szCs w:val="20"/>
              </w:rPr>
            </w:pPr>
            <w:r w:rsidRPr="001222E6">
              <w:rPr>
                <w:rFonts w:asciiTheme="majorHAnsi" w:hAnsiTheme="majorHAnsi" w:cstheme="majorHAnsi"/>
                <w:bCs/>
                <w:i/>
                <w:sz w:val="20"/>
                <w:szCs w:val="20"/>
              </w:rPr>
              <w:t xml:space="preserve">                                                               </w:t>
            </w:r>
            <w:r w:rsidR="00955588" w:rsidRPr="001222E6">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35AAF26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E7B66">
              <w:rPr>
                <w:rFonts w:asciiTheme="majorHAnsi" w:hAnsiTheme="majorHAnsi" w:cstheme="majorHAnsi"/>
                <w:bCs/>
              </w:rPr>
              <w:t xml:space="preserve">Specialiųjų sąlygų (2 IA PD SS) 4 lentelės </w:t>
            </w:r>
            <w:r w:rsidR="00CE7B66" w:rsidRPr="00A05350">
              <w:rPr>
                <w:rFonts w:asciiTheme="majorHAnsi" w:hAnsiTheme="majorHAnsi" w:cstheme="majorHAnsi"/>
                <w:bCs/>
              </w:rPr>
              <w:t>4.1.</w:t>
            </w:r>
            <w:r w:rsidR="002005EA">
              <w:rPr>
                <w:rFonts w:asciiTheme="majorHAnsi" w:hAnsiTheme="majorHAnsi" w:cstheme="majorHAnsi"/>
                <w:bCs/>
              </w:rPr>
              <w:t>2</w:t>
            </w:r>
            <w:r w:rsidR="00CE7B66" w:rsidRPr="00A05350">
              <w:rPr>
                <w:rFonts w:asciiTheme="majorHAnsi" w:hAnsiTheme="majorHAnsi" w:cstheme="majorHAnsi"/>
                <w:bCs/>
              </w:rPr>
              <w:t xml:space="preserve">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DB1FF" w14:textId="77777777" w:rsidR="002077AF" w:rsidRDefault="002077AF">
      <w:pPr>
        <w:spacing w:after="0" w:line="240" w:lineRule="auto"/>
      </w:pPr>
      <w:r>
        <w:separator/>
      </w:r>
    </w:p>
  </w:endnote>
  <w:endnote w:type="continuationSeparator" w:id="0">
    <w:p w14:paraId="5BAE053F" w14:textId="77777777" w:rsidR="002077AF" w:rsidRDefault="00207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altName w:val="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D3DDB" w14:textId="77777777" w:rsidR="002077AF" w:rsidRDefault="002077AF">
      <w:pPr>
        <w:spacing w:after="0" w:line="240" w:lineRule="auto"/>
      </w:pPr>
      <w:r>
        <w:separator/>
      </w:r>
    </w:p>
  </w:footnote>
  <w:footnote w:type="continuationSeparator" w:id="0">
    <w:p w14:paraId="5FB8DE77" w14:textId="77777777" w:rsidR="002077AF" w:rsidRDefault="00207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222E6"/>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05EA"/>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49D9"/>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394E"/>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A6B23"/>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CE7B66"/>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0E7E"/>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5</TotalTime>
  <Pages>2</Pages>
  <Words>2467</Words>
  <Characters>1407</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8</cp:revision>
  <cp:lastPrinted>2021-01-19T12:06:00Z</cp:lastPrinted>
  <dcterms:created xsi:type="dcterms:W3CDTF">2025-09-12T10:16:00Z</dcterms:created>
  <dcterms:modified xsi:type="dcterms:W3CDTF">2025-09-15T13:57:00Z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